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</w:p>
    <w:p w:rsidR="00D930F0" w:rsidRPr="009E601F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9E601F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A63C02">
        <w:rPr>
          <w:rFonts w:ascii="Times New Roman" w:hAnsi="Times New Roman" w:cs="Times New Roman"/>
          <w:sz w:val="28"/>
          <w:szCs w:val="28"/>
        </w:rPr>
        <w:t>янва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D1C4A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9E601F">
        <w:rPr>
          <w:rFonts w:ascii="Times New Roman" w:hAnsi="Times New Roman" w:cs="Times New Roman"/>
          <w:sz w:val="28"/>
          <w:szCs w:val="28"/>
          <w:lang w:val="en-US"/>
        </w:rPr>
        <w:t>13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</w:t>
      </w:r>
      <w:r w:rsidR="00545236">
        <w:rPr>
          <w:rFonts w:ascii="Times New Roman" w:hAnsi="Times New Roman" w:cs="Times New Roman"/>
          <w:b/>
          <w:spacing w:val="-4"/>
          <w:sz w:val="28"/>
          <w:szCs w:val="28"/>
        </w:rPr>
        <w:t>при осуществлении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B46DAB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границах населенных пунктов Городского поселения </w:t>
      </w:r>
      <w:proofErr w:type="spellStart"/>
      <w:r w:rsidR="00B46DAB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Суслонгер</w:t>
      </w:r>
      <w:proofErr w:type="spellEnd"/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60CC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>
        <w:rPr>
          <w:color w:val="000000"/>
          <w:sz w:val="28"/>
          <w:szCs w:val="28"/>
          <w:lang w:bidi="ru-RU"/>
        </w:rPr>
        <w:t xml:space="preserve">городского поселения </w:t>
      </w:r>
      <w:proofErr w:type="spellStart"/>
      <w:r>
        <w:rPr>
          <w:color w:val="000000"/>
          <w:sz w:val="28"/>
          <w:szCs w:val="28"/>
          <w:lang w:bidi="ru-RU"/>
        </w:rPr>
        <w:t>Суслонгер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proofErr w:type="spellStart"/>
      <w:r>
        <w:rPr>
          <w:color w:val="000000"/>
          <w:sz w:val="28"/>
          <w:szCs w:val="28"/>
          <w:lang w:bidi="ru-RU"/>
        </w:rPr>
        <w:t>Звениговского</w:t>
      </w:r>
      <w:proofErr w:type="spellEnd"/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Суслонгерская</w:t>
      </w:r>
      <w:proofErr w:type="spellEnd"/>
      <w:r>
        <w:rPr>
          <w:sz w:val="28"/>
          <w:szCs w:val="28"/>
        </w:rPr>
        <w:t xml:space="preserve"> городская администрация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Эл,-</w:t>
      </w:r>
    </w:p>
    <w:p w:rsidR="00EB3E93" w:rsidRPr="00EB3E93" w:rsidRDefault="00EB3E93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Pr="00385403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Городского поселения </w:t>
      </w:r>
      <w:proofErr w:type="spellStart"/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Суслонгер</w:t>
      </w:r>
      <w:proofErr w:type="spellEnd"/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385403"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 w:rsidRPr="00385403">
        <w:rPr>
          <w:sz w:val="28"/>
          <w:szCs w:val="28"/>
        </w:rPr>
        <w:t xml:space="preserve">подлежит размещению на сайте </w:t>
      </w:r>
      <w:proofErr w:type="spellStart"/>
      <w:r w:rsidRPr="00385403">
        <w:rPr>
          <w:sz w:val="28"/>
          <w:szCs w:val="28"/>
        </w:rPr>
        <w:t>Звениговского</w:t>
      </w:r>
      <w:proofErr w:type="spellEnd"/>
      <w:r w:rsidRPr="00385403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0" w:name="_Hlk86825878"/>
    </w:p>
    <w:p w:rsidR="00A63C02" w:rsidRPr="00365468" w:rsidRDefault="00A63C02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A63C02" w:rsidRDefault="00A63C02" w:rsidP="00A63C02">
            <w:pPr>
              <w:pStyle w:val="Default"/>
            </w:pPr>
          </w:p>
          <w:p w:rsidR="005301AC" w:rsidRDefault="005301AC" w:rsidP="00666EFB">
            <w:pPr>
              <w:pStyle w:val="Default"/>
              <w:jc w:val="center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9E601F" w:rsidRDefault="00A63C02" w:rsidP="00666EFB">
            <w:pPr>
              <w:pStyle w:val="Default"/>
              <w:jc w:val="center"/>
              <w:rPr>
                <w:lang w:val="en-US"/>
              </w:rPr>
            </w:pPr>
            <w:r>
              <w:t xml:space="preserve"> от </w:t>
            </w:r>
            <w:r w:rsidR="009E601F">
              <w:rPr>
                <w:lang w:val="en-US"/>
              </w:rPr>
              <w:t>25</w:t>
            </w:r>
            <w:r>
              <w:t xml:space="preserve"> января 2022 </w:t>
            </w:r>
            <w:r w:rsidRPr="009F034D">
              <w:t xml:space="preserve">г. № </w:t>
            </w:r>
            <w:r w:rsidR="009E601F">
              <w:rPr>
                <w:lang w:val="en-US"/>
              </w:rPr>
              <w:t>13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Default="00A63C02" w:rsidP="00A63C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545236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545236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545236">
        <w:rPr>
          <w:rFonts w:ascii="Times New Roman" w:hAnsi="Times New Roman"/>
          <w:b/>
          <w:sz w:val="28"/>
          <w:szCs w:val="28"/>
        </w:rPr>
        <w:t>(ущерба) охраняемым законом ценностям</w:t>
      </w:r>
      <w:r w:rsidRPr="0054523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/>
          <w:b/>
          <w:sz w:val="28"/>
          <w:szCs w:val="28"/>
        </w:rPr>
        <w:t>при осуществлении</w:t>
      </w:r>
      <w:r w:rsidRPr="004D0FB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545236"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муниципального контроля на автомобильном транспорте, </w:t>
      </w:r>
      <w:r w:rsidR="00545236"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545236"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545236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границах населенных пунктов Городского поселения </w:t>
      </w:r>
      <w:proofErr w:type="spellStart"/>
      <w:r w:rsidR="00545236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Суслонгер</w:t>
      </w:r>
      <w:proofErr w:type="spellEnd"/>
      <w:r w:rsidR="00545236" w:rsidRPr="004D0FBA">
        <w:rPr>
          <w:rFonts w:ascii="Times New Roman" w:hAnsi="Times New Roman"/>
          <w:b/>
          <w:sz w:val="26"/>
          <w:szCs w:val="26"/>
        </w:rPr>
        <w:t xml:space="preserve"> </w:t>
      </w:r>
      <w:r w:rsidRPr="00545236">
        <w:rPr>
          <w:rFonts w:ascii="Times New Roman" w:hAnsi="Times New Roman"/>
          <w:b/>
          <w:sz w:val="28"/>
          <w:szCs w:val="26"/>
        </w:rPr>
        <w:t>на 2022 год</w:t>
      </w:r>
    </w:p>
    <w:p w:rsidR="00A63C02" w:rsidRDefault="00A63C02" w:rsidP="00BD1C4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53F5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553F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553F5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553F5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</w:t>
      </w:r>
      <w:bookmarkStart w:id="1" w:name="_GoBack"/>
      <w:bookmarkEnd w:id="1"/>
      <w:r w:rsidRPr="00E553F5">
        <w:rPr>
          <w:rFonts w:ascii="Times New Roman" w:hAnsi="Times New Roman"/>
          <w:sz w:val="28"/>
          <w:szCs w:val="28"/>
        </w:rPr>
        <w:t xml:space="preserve">и», </w:t>
      </w:r>
      <w:r w:rsidRPr="00E553F5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553F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553F5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4D0FBA">
        <w:rPr>
          <w:rFonts w:ascii="Times New Roman" w:hAnsi="Times New Roman"/>
          <w:sz w:val="26"/>
          <w:szCs w:val="26"/>
        </w:rPr>
        <w:t xml:space="preserve">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B46DAB" w:rsidRPr="00385403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="00B46DAB"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="00B46DAB"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Городского поселения </w:t>
      </w:r>
      <w:proofErr w:type="spellStart"/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Суслонгер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545236" w:rsidRPr="00545236" w:rsidRDefault="00545236" w:rsidP="00545236">
      <w:pPr>
        <w:pStyle w:val="15"/>
        <w:numPr>
          <w:ilvl w:val="0"/>
          <w:numId w:val="41"/>
        </w:numPr>
        <w:tabs>
          <w:tab w:val="left" w:pos="2504"/>
        </w:tabs>
        <w:spacing w:before="1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 xml:space="preserve">Анализ текущего состояния осуществления муниципального </w:t>
      </w:r>
    </w:p>
    <w:p w:rsidR="00545236" w:rsidRPr="00545236" w:rsidRDefault="00545236" w:rsidP="00545236">
      <w:pPr>
        <w:pStyle w:val="15"/>
        <w:tabs>
          <w:tab w:val="left" w:pos="2504"/>
        </w:tabs>
        <w:spacing w:before="1"/>
        <w:ind w:left="360" w:firstLine="0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>контроля,</w:t>
      </w:r>
      <w:r w:rsidRPr="00545236">
        <w:rPr>
          <w:b/>
          <w:spacing w:val="-7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описание</w:t>
      </w:r>
      <w:r w:rsidRPr="00545236">
        <w:rPr>
          <w:b/>
          <w:spacing w:val="-6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текущего</w:t>
      </w:r>
      <w:r w:rsidRPr="00545236">
        <w:rPr>
          <w:b/>
          <w:spacing w:val="-5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развития</w:t>
      </w:r>
      <w:r w:rsidRPr="00545236">
        <w:rPr>
          <w:b/>
          <w:spacing w:val="-7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профилактической</w:t>
      </w:r>
      <w:r w:rsidRPr="00545236">
        <w:rPr>
          <w:b/>
          <w:spacing w:val="-7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деятельности</w:t>
      </w:r>
    </w:p>
    <w:p w:rsidR="00545236" w:rsidRPr="00545236" w:rsidRDefault="00545236" w:rsidP="00545236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45236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Pr="0054523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органа,</w:t>
      </w:r>
      <w:r w:rsidRPr="005452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54523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проблем,</w:t>
      </w:r>
      <w:r w:rsidRPr="005452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на</w:t>
      </w:r>
      <w:r w:rsidRPr="0054523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5452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которых направлена Программа</w:t>
      </w:r>
    </w:p>
    <w:p w:rsidR="00545236" w:rsidRPr="00545236" w:rsidRDefault="00545236" w:rsidP="00545236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545236">
      <w:pPr>
        <w:pStyle w:val="af6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545236" w:rsidRPr="00545236" w:rsidRDefault="00545236" w:rsidP="00545236">
      <w:pPr>
        <w:pStyle w:val="af6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</w:t>
      </w:r>
      <w:r w:rsidRPr="00545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рамках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пункта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</w:t>
      </w:r>
      <w:r w:rsidRPr="005452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части</w:t>
      </w:r>
      <w:r w:rsidRPr="005452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</w:t>
      </w:r>
      <w:r w:rsidRPr="005452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статьи</w:t>
      </w:r>
      <w:r w:rsidRPr="005452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16</w:t>
      </w:r>
      <w:r w:rsidRPr="005452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</w:t>
      </w:r>
      <w:r w:rsidRPr="0054523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закона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</w:t>
      </w:r>
      <w:r w:rsidRPr="005452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 Российской Федерации»: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</w:t>
      </w:r>
      <w:r w:rsidRPr="005452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</w:t>
      </w:r>
      <w:r w:rsidRPr="005452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использованию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полос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отвода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(или)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придорожных полос автомобильных дорог общего пользования местного значения;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 по осуществлению работ по капитальному ремонту,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ремонту и содержанию автомобильных дорог общего пользования местного значения и искусственных дорожных сооружений на них;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45236" w:rsidRPr="00545236" w:rsidRDefault="00545236" w:rsidP="00545236">
      <w:pPr>
        <w:pStyle w:val="af6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б)</w:t>
      </w:r>
      <w:r w:rsidRPr="00545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 рамках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пункта</w:t>
      </w:r>
      <w:r w:rsidRPr="00545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2</w:t>
      </w:r>
      <w:r w:rsidRPr="005452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части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</w:t>
      </w:r>
      <w:r w:rsidRPr="005452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статьи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16</w:t>
      </w:r>
      <w:r w:rsidRPr="005452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закона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</w:t>
      </w:r>
      <w:r w:rsidRPr="005452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 Российской Федерации»: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lastRenderedPageBreak/>
        <w:t>- внесение платы за проезд по платным автомобильным дорогам общего пользования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местного значения,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платным участкам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таких автомобильных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дорог </w:t>
      </w:r>
      <w:r w:rsidRPr="00545236">
        <w:rPr>
          <w:rFonts w:ascii="Times New Roman" w:hAnsi="Times New Roman" w:cs="Times New Roman"/>
          <w:sz w:val="28"/>
          <w:szCs w:val="28"/>
        </w:rPr>
        <w:t>(в случае создания платных автомобильных дорог общего пользования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местного значения, платных участков таких автомобильных дорог);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в счет возмещения вреда, причиняемого тяжеловесными транспортными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средствами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при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движении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автомобильным</w:t>
      </w:r>
      <w:r w:rsidRPr="005452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дорогам</w:t>
      </w:r>
      <w:r w:rsidRPr="005452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545236">
      <w:pPr>
        <w:pStyle w:val="af6"/>
        <w:spacing w:before="1"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 в рамках пункта 3 части 1 статьи 16 Федерального закона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придорожные полосы и полосы 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36">
        <w:rPr>
          <w:rFonts w:ascii="Times New Roman" w:hAnsi="Times New Roman" w:cs="Times New Roman"/>
          <w:color w:val="000000"/>
          <w:sz w:val="28"/>
          <w:szCs w:val="28"/>
        </w:rPr>
        <w:t>Должностным лицом Администрации, уполномоченным осуществлять муниципальный контроль на автомобильном транспорте, является должностное лицо отдела муниципального хозяйства (далее – должностное лицо, уполномоченное осуществлять муниципальный контроль на автомобильном транспорте)</w:t>
      </w:r>
      <w:r w:rsidRPr="005452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45236" w:rsidRPr="00545236" w:rsidRDefault="00545236" w:rsidP="00545236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proofErr w:type="spellStart"/>
      <w:r w:rsidR="005301AC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5301AC">
        <w:rPr>
          <w:rFonts w:ascii="Times New Roman" w:hAnsi="Times New Roman" w:cs="Times New Roman"/>
          <w:sz w:val="28"/>
          <w:szCs w:val="28"/>
        </w:rPr>
        <w:t xml:space="preserve"> городской а</w:t>
      </w:r>
      <w:r w:rsidRPr="00545236">
        <w:rPr>
          <w:rFonts w:ascii="Times New Roman" w:hAnsi="Times New Roman" w:cs="Times New Roman"/>
          <w:sz w:val="28"/>
          <w:szCs w:val="28"/>
        </w:rPr>
        <w:t>дминистрации при осуществлении муниципального контроля является  усиление профилактической работы в отношении объектов контроля, обеспечивая приоритет проведения профилактики.</w:t>
      </w:r>
    </w:p>
    <w:p w:rsidR="00545236" w:rsidRDefault="00545236" w:rsidP="005301AC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Ранее данный вид муниципального контроля не осуществлялся, поэтому провести анализ текущего состояния осуществления вида контроля и описание текущего уровня развития профилактической деятельности не представляется возможным.</w:t>
      </w:r>
    </w:p>
    <w:p w:rsidR="005301AC" w:rsidRPr="00545236" w:rsidRDefault="005301AC" w:rsidP="005301AC">
      <w:pPr>
        <w:pStyle w:val="af6"/>
        <w:spacing w:after="0" w:line="24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545236">
      <w:pPr>
        <w:pStyle w:val="15"/>
        <w:numPr>
          <w:ilvl w:val="0"/>
          <w:numId w:val="40"/>
        </w:numPr>
        <w:tabs>
          <w:tab w:val="left" w:pos="3967"/>
        </w:tabs>
        <w:spacing w:before="84"/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lastRenderedPageBreak/>
        <w:t>Цели</w:t>
      </w:r>
      <w:r w:rsidRPr="005301AC">
        <w:rPr>
          <w:b/>
          <w:spacing w:val="-5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и</w:t>
      </w:r>
      <w:r w:rsidRPr="005301AC">
        <w:rPr>
          <w:b/>
          <w:spacing w:val="-5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задачи</w:t>
      </w:r>
      <w:r w:rsidRPr="005301AC">
        <w:rPr>
          <w:b/>
          <w:spacing w:val="-5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реализации</w:t>
      </w:r>
      <w:r w:rsidRPr="005301AC">
        <w:rPr>
          <w:b/>
          <w:spacing w:val="-4"/>
          <w:sz w:val="28"/>
          <w:szCs w:val="28"/>
        </w:rPr>
        <w:t xml:space="preserve"> 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545236">
      <w:pPr>
        <w:pStyle w:val="af6"/>
        <w:spacing w:before="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0E1AD8">
      <w:pPr>
        <w:pStyle w:val="15"/>
        <w:numPr>
          <w:ilvl w:val="1"/>
          <w:numId w:val="40"/>
        </w:numPr>
        <w:tabs>
          <w:tab w:val="left" w:pos="2088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Целями</w:t>
      </w:r>
      <w:r w:rsidRPr="00545236">
        <w:rPr>
          <w:spacing w:val="-9"/>
          <w:sz w:val="28"/>
          <w:szCs w:val="28"/>
        </w:rPr>
        <w:t xml:space="preserve"> </w:t>
      </w:r>
      <w:r w:rsidRPr="00545236">
        <w:rPr>
          <w:sz w:val="28"/>
          <w:szCs w:val="28"/>
        </w:rPr>
        <w:t>реализации</w:t>
      </w:r>
      <w:r w:rsidRPr="00545236">
        <w:rPr>
          <w:spacing w:val="-6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Программы</w:t>
      </w:r>
      <w:r w:rsidRPr="00545236">
        <w:rPr>
          <w:spacing w:val="-6"/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0E1AD8">
      <w:pPr>
        <w:pStyle w:val="15"/>
        <w:tabs>
          <w:tab w:val="left" w:pos="205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545236" w:rsidRPr="00545236" w:rsidRDefault="00545236" w:rsidP="000E1AD8">
      <w:pPr>
        <w:pStyle w:val="15"/>
        <w:tabs>
          <w:tab w:val="left" w:pos="183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предотвращение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угрозы</w:t>
      </w:r>
      <w:r w:rsidRPr="00545236">
        <w:rPr>
          <w:spacing w:val="-5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причинения,</w:t>
      </w:r>
      <w:r w:rsidRPr="00545236">
        <w:rPr>
          <w:spacing w:val="-6"/>
          <w:sz w:val="28"/>
          <w:szCs w:val="28"/>
        </w:rPr>
        <w:t xml:space="preserve"> </w:t>
      </w:r>
      <w:r w:rsidRPr="00545236">
        <w:rPr>
          <w:sz w:val="28"/>
          <w:szCs w:val="28"/>
        </w:rPr>
        <w:t>либо</w:t>
      </w:r>
      <w:r w:rsidRPr="00545236">
        <w:rPr>
          <w:spacing w:val="-2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причинения</w:t>
      </w:r>
      <w:r w:rsidRPr="00545236">
        <w:rPr>
          <w:spacing w:val="-1"/>
          <w:sz w:val="28"/>
          <w:szCs w:val="28"/>
        </w:rPr>
        <w:t xml:space="preserve"> </w:t>
      </w:r>
      <w:r w:rsidRPr="00545236">
        <w:rPr>
          <w:sz w:val="28"/>
          <w:szCs w:val="28"/>
        </w:rPr>
        <w:t>вреда</w:t>
      </w:r>
      <w:r w:rsidRPr="00545236">
        <w:rPr>
          <w:spacing w:val="-6"/>
          <w:sz w:val="28"/>
          <w:szCs w:val="28"/>
        </w:rPr>
        <w:t xml:space="preserve"> </w:t>
      </w:r>
      <w:r w:rsidRPr="00545236">
        <w:rPr>
          <w:sz w:val="28"/>
          <w:szCs w:val="28"/>
        </w:rPr>
        <w:t>охраняемым законом ценностям вследствие нарушений обязательных требований;</w:t>
      </w:r>
    </w:p>
    <w:p w:rsidR="00545236" w:rsidRPr="00545236" w:rsidRDefault="00545236" w:rsidP="000E1AD8">
      <w:pPr>
        <w:pStyle w:val="15"/>
        <w:tabs>
          <w:tab w:val="left" w:pos="2004"/>
        </w:tabs>
        <w:spacing w:before="1"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устранение существующих и потенциальных условий, причин и факторов,</w:t>
      </w:r>
      <w:r w:rsidRPr="00545236">
        <w:rPr>
          <w:spacing w:val="-1"/>
          <w:sz w:val="28"/>
          <w:szCs w:val="28"/>
        </w:rPr>
        <w:t xml:space="preserve"> </w:t>
      </w:r>
      <w:r w:rsidRPr="00545236">
        <w:rPr>
          <w:sz w:val="28"/>
          <w:szCs w:val="28"/>
        </w:rPr>
        <w:t>способных</w:t>
      </w:r>
      <w:r w:rsidRPr="00545236">
        <w:rPr>
          <w:spacing w:val="-1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привести к</w:t>
      </w:r>
      <w:r w:rsidRPr="00545236">
        <w:rPr>
          <w:spacing w:val="-2"/>
          <w:sz w:val="28"/>
          <w:szCs w:val="28"/>
        </w:rPr>
        <w:t xml:space="preserve"> </w:t>
      </w:r>
      <w:r w:rsidRPr="00545236">
        <w:rPr>
          <w:sz w:val="28"/>
          <w:szCs w:val="28"/>
        </w:rPr>
        <w:t>нарушению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обязательных</w:t>
      </w:r>
      <w:r w:rsidRPr="00545236">
        <w:rPr>
          <w:spacing w:val="-1"/>
          <w:sz w:val="28"/>
          <w:szCs w:val="28"/>
        </w:rPr>
        <w:t xml:space="preserve"> </w:t>
      </w:r>
      <w:r w:rsidRPr="00545236">
        <w:rPr>
          <w:sz w:val="28"/>
          <w:szCs w:val="28"/>
        </w:rPr>
        <w:t>требований</w:t>
      </w:r>
      <w:r w:rsidRPr="00545236">
        <w:rPr>
          <w:spacing w:val="-2"/>
          <w:sz w:val="28"/>
          <w:szCs w:val="28"/>
        </w:rPr>
        <w:t xml:space="preserve"> </w:t>
      </w:r>
      <w:r w:rsidRPr="00545236">
        <w:rPr>
          <w:sz w:val="28"/>
          <w:szCs w:val="28"/>
        </w:rPr>
        <w:t>и угрозе причинения, либо причинения вреда;</w:t>
      </w:r>
    </w:p>
    <w:p w:rsidR="00545236" w:rsidRPr="00545236" w:rsidRDefault="00545236" w:rsidP="000E1AD8">
      <w:pPr>
        <w:pStyle w:val="15"/>
        <w:tabs>
          <w:tab w:val="left" w:pos="1956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45236" w:rsidRPr="00545236" w:rsidRDefault="00545236" w:rsidP="000E1AD8">
      <w:pPr>
        <w:pStyle w:val="15"/>
        <w:tabs>
          <w:tab w:val="left" w:pos="182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повышение</w:t>
      </w:r>
      <w:r w:rsidRPr="00545236">
        <w:rPr>
          <w:spacing w:val="-15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прозрачности</w:t>
      </w:r>
      <w:r w:rsidRPr="00545236">
        <w:rPr>
          <w:spacing w:val="-10"/>
          <w:sz w:val="28"/>
          <w:szCs w:val="28"/>
        </w:rPr>
        <w:t xml:space="preserve"> </w:t>
      </w:r>
      <w:r w:rsidRPr="00545236">
        <w:rPr>
          <w:sz w:val="28"/>
          <w:szCs w:val="28"/>
        </w:rPr>
        <w:t>системы</w:t>
      </w:r>
      <w:r w:rsidRPr="00545236">
        <w:rPr>
          <w:spacing w:val="-11"/>
          <w:sz w:val="28"/>
          <w:szCs w:val="28"/>
        </w:rPr>
        <w:t xml:space="preserve"> </w:t>
      </w:r>
      <w:r w:rsidRPr="00545236">
        <w:rPr>
          <w:sz w:val="28"/>
          <w:szCs w:val="28"/>
        </w:rPr>
        <w:t>контрольно-надзорной</w:t>
      </w:r>
      <w:r w:rsidRPr="00545236">
        <w:rPr>
          <w:spacing w:val="-12"/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деятельности.</w:t>
      </w:r>
    </w:p>
    <w:p w:rsidR="00545236" w:rsidRPr="00545236" w:rsidRDefault="00545236" w:rsidP="000E1AD8">
      <w:pPr>
        <w:pStyle w:val="15"/>
        <w:numPr>
          <w:ilvl w:val="1"/>
          <w:numId w:val="40"/>
        </w:numPr>
        <w:tabs>
          <w:tab w:val="left" w:pos="2087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Задачами</w:t>
      </w:r>
      <w:r w:rsidRPr="00545236">
        <w:rPr>
          <w:spacing w:val="-10"/>
          <w:sz w:val="28"/>
          <w:szCs w:val="28"/>
        </w:rPr>
        <w:t xml:space="preserve"> </w:t>
      </w:r>
      <w:r w:rsidRPr="00545236">
        <w:rPr>
          <w:sz w:val="28"/>
          <w:szCs w:val="28"/>
        </w:rPr>
        <w:t>реализации</w:t>
      </w:r>
      <w:r w:rsidRPr="00545236">
        <w:rPr>
          <w:spacing w:val="-8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Программы</w:t>
      </w:r>
      <w:r w:rsidRPr="00545236">
        <w:rPr>
          <w:spacing w:val="-7"/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0E1AD8">
      <w:pPr>
        <w:pStyle w:val="15"/>
        <w:tabs>
          <w:tab w:val="left" w:pos="185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45236" w:rsidRPr="00545236" w:rsidRDefault="00545236" w:rsidP="000E1AD8">
      <w:pPr>
        <w:pStyle w:val="15"/>
        <w:tabs>
          <w:tab w:val="left" w:pos="1984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5236" w:rsidRPr="00545236" w:rsidRDefault="00545236" w:rsidP="000E1AD8">
      <w:pPr>
        <w:pStyle w:val="15"/>
        <w:tabs>
          <w:tab w:val="left" w:pos="189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за</w:t>
      </w:r>
      <w:r w:rsidRPr="00545236">
        <w:rPr>
          <w:spacing w:val="-7"/>
          <w:sz w:val="28"/>
          <w:szCs w:val="28"/>
        </w:rPr>
        <w:t xml:space="preserve"> </w:t>
      </w:r>
      <w:r w:rsidRPr="00545236">
        <w:rPr>
          <w:sz w:val="28"/>
          <w:szCs w:val="28"/>
        </w:rPr>
        <w:t>свое</w:t>
      </w:r>
      <w:r w:rsidRPr="00545236">
        <w:rPr>
          <w:spacing w:val="-5"/>
          <w:sz w:val="28"/>
          <w:szCs w:val="28"/>
        </w:rPr>
        <w:t xml:space="preserve"> </w:t>
      </w:r>
      <w:r w:rsidRPr="00545236">
        <w:rPr>
          <w:sz w:val="28"/>
          <w:szCs w:val="28"/>
        </w:rPr>
        <w:t>поведение,</w:t>
      </w:r>
      <w:r w:rsidRPr="00545236">
        <w:rPr>
          <w:spacing w:val="-5"/>
          <w:sz w:val="28"/>
          <w:szCs w:val="28"/>
        </w:rPr>
        <w:t xml:space="preserve"> </w:t>
      </w:r>
      <w:r w:rsidRPr="00545236">
        <w:rPr>
          <w:sz w:val="28"/>
          <w:szCs w:val="28"/>
        </w:rPr>
        <w:t>поддержания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мотивации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к</w:t>
      </w:r>
      <w:r w:rsidRPr="00545236">
        <w:rPr>
          <w:spacing w:val="-4"/>
          <w:sz w:val="28"/>
          <w:szCs w:val="28"/>
        </w:rPr>
        <w:t xml:space="preserve"> </w:t>
      </w:r>
      <w:r w:rsidRPr="00545236">
        <w:rPr>
          <w:sz w:val="28"/>
          <w:szCs w:val="28"/>
        </w:rPr>
        <w:t xml:space="preserve">добросовестному </w:t>
      </w:r>
      <w:r w:rsidRPr="00545236">
        <w:rPr>
          <w:spacing w:val="-2"/>
          <w:sz w:val="28"/>
          <w:szCs w:val="28"/>
        </w:rPr>
        <w:t>поведению;</w:t>
      </w:r>
    </w:p>
    <w:p w:rsidR="00545236" w:rsidRPr="00545236" w:rsidRDefault="00545236" w:rsidP="000E1AD8">
      <w:pPr>
        <w:pStyle w:val="15"/>
        <w:tabs>
          <w:tab w:val="left" w:pos="199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5236" w:rsidRPr="00545236" w:rsidRDefault="00545236" w:rsidP="000E1AD8">
      <w:pPr>
        <w:pStyle w:val="15"/>
        <w:tabs>
          <w:tab w:val="left" w:pos="194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45236" w:rsidRPr="00545236" w:rsidRDefault="00545236" w:rsidP="000E1AD8">
      <w:pPr>
        <w:pStyle w:val="15"/>
        <w:tabs>
          <w:tab w:val="left" w:pos="202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45236" w:rsidRPr="00545236" w:rsidRDefault="00545236" w:rsidP="00545236">
      <w:pPr>
        <w:pStyle w:val="15"/>
        <w:tabs>
          <w:tab w:val="left" w:pos="2203"/>
        </w:tabs>
        <w:ind w:left="0" w:firstLine="700"/>
        <w:rPr>
          <w:sz w:val="28"/>
          <w:szCs w:val="28"/>
        </w:rPr>
      </w:pPr>
    </w:p>
    <w:p w:rsidR="00545236" w:rsidRPr="005301AC" w:rsidRDefault="00545236" w:rsidP="00545236">
      <w:pPr>
        <w:pStyle w:val="15"/>
        <w:numPr>
          <w:ilvl w:val="0"/>
          <w:numId w:val="40"/>
        </w:numPr>
        <w:tabs>
          <w:tab w:val="left" w:pos="2964"/>
        </w:tabs>
        <w:jc w:val="center"/>
        <w:rPr>
          <w:b/>
          <w:spacing w:val="-12"/>
          <w:sz w:val="28"/>
          <w:szCs w:val="28"/>
        </w:rPr>
      </w:pPr>
      <w:r w:rsidRPr="005301AC">
        <w:rPr>
          <w:b/>
          <w:sz w:val="28"/>
          <w:szCs w:val="28"/>
        </w:rPr>
        <w:t>Перечень</w:t>
      </w:r>
      <w:r w:rsidRPr="005301AC">
        <w:rPr>
          <w:b/>
          <w:spacing w:val="-11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профилактических</w:t>
      </w:r>
      <w:r w:rsidRPr="005301AC">
        <w:rPr>
          <w:b/>
          <w:spacing w:val="-11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мероприятий,</w:t>
      </w:r>
      <w:r w:rsidRPr="005301AC">
        <w:rPr>
          <w:b/>
          <w:spacing w:val="-12"/>
          <w:sz w:val="28"/>
          <w:szCs w:val="28"/>
        </w:rPr>
        <w:t xml:space="preserve"> </w:t>
      </w:r>
    </w:p>
    <w:p w:rsidR="00545236" w:rsidRPr="00545236" w:rsidRDefault="00545236" w:rsidP="00545236">
      <w:pPr>
        <w:pStyle w:val="15"/>
        <w:tabs>
          <w:tab w:val="left" w:pos="2964"/>
        </w:tabs>
        <w:ind w:left="-361" w:firstLine="0"/>
        <w:jc w:val="center"/>
        <w:rPr>
          <w:sz w:val="28"/>
          <w:szCs w:val="28"/>
        </w:rPr>
      </w:pPr>
      <w:r w:rsidRPr="005301AC">
        <w:rPr>
          <w:b/>
          <w:sz w:val="28"/>
          <w:szCs w:val="28"/>
        </w:rPr>
        <w:t>сроки (периодичность) их проведения</w:t>
      </w:r>
    </w:p>
    <w:p w:rsidR="00545236" w:rsidRPr="00545236" w:rsidRDefault="00545236" w:rsidP="0054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0E1AD8">
      <w:pPr>
        <w:pStyle w:val="15"/>
        <w:tabs>
          <w:tab w:val="left" w:pos="2126"/>
        </w:tabs>
        <w:spacing w:before="76" w:line="276" w:lineRule="auto"/>
        <w:ind w:left="0" w:firstLine="700"/>
        <w:rPr>
          <w:sz w:val="28"/>
          <w:szCs w:val="28"/>
        </w:rPr>
      </w:pPr>
      <w:r w:rsidRPr="00545236">
        <w:rPr>
          <w:color w:val="000000"/>
          <w:sz w:val="28"/>
          <w:szCs w:val="28"/>
        </w:rPr>
        <w:t>1.</w:t>
      </w:r>
      <w:r w:rsidR="00EB3E93">
        <w:rPr>
          <w:color w:val="000000"/>
          <w:sz w:val="28"/>
          <w:szCs w:val="28"/>
        </w:rPr>
        <w:t xml:space="preserve"> </w:t>
      </w:r>
      <w:r w:rsidRPr="00545236">
        <w:rPr>
          <w:color w:val="000000"/>
          <w:sz w:val="28"/>
          <w:szCs w:val="28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="005301AC" w:rsidRPr="00B46DAB">
        <w:rPr>
          <w:bCs/>
          <w:color w:val="000000"/>
          <w:sz w:val="28"/>
          <w:szCs w:val="28"/>
        </w:rPr>
        <w:t xml:space="preserve">в границах населенных пунктов Городского поселения </w:t>
      </w:r>
      <w:proofErr w:type="spellStart"/>
      <w:r w:rsidR="005301AC" w:rsidRPr="00B46DAB">
        <w:rPr>
          <w:bCs/>
          <w:color w:val="000000"/>
          <w:sz w:val="28"/>
          <w:szCs w:val="28"/>
        </w:rPr>
        <w:lastRenderedPageBreak/>
        <w:t>Суслонгер</w:t>
      </w:r>
      <w:proofErr w:type="spellEnd"/>
      <w:r w:rsidRPr="00545236">
        <w:rPr>
          <w:sz w:val="28"/>
          <w:szCs w:val="28"/>
        </w:rPr>
        <w:t>, проводятся следующие профилактические</w:t>
      </w:r>
      <w:r w:rsidRPr="00545236">
        <w:rPr>
          <w:spacing w:val="80"/>
          <w:w w:val="150"/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мероприятия:</w:t>
      </w:r>
    </w:p>
    <w:p w:rsidR="00545236" w:rsidRPr="00545236" w:rsidRDefault="00545236" w:rsidP="000E1AD8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а) информирование; </w:t>
      </w:r>
    </w:p>
    <w:p w:rsidR="00545236" w:rsidRPr="00545236" w:rsidRDefault="00545236" w:rsidP="000E1AD8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б)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 консультирование.</w:t>
      </w:r>
    </w:p>
    <w:p w:rsidR="00545236" w:rsidRPr="00545236" w:rsidRDefault="00545236" w:rsidP="000E1AD8">
      <w:pPr>
        <w:pStyle w:val="15"/>
        <w:tabs>
          <w:tab w:val="left" w:pos="2165"/>
        </w:tabs>
        <w:spacing w:line="276" w:lineRule="auto"/>
        <w:ind w:left="0" w:firstLine="709"/>
        <w:rPr>
          <w:sz w:val="28"/>
          <w:szCs w:val="28"/>
        </w:rPr>
      </w:pPr>
      <w:r w:rsidRPr="00545236">
        <w:rPr>
          <w:sz w:val="28"/>
          <w:szCs w:val="28"/>
        </w:rPr>
        <w:t>2.</w:t>
      </w:r>
      <w:r w:rsidR="00EB3E9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45236" w:rsidRPr="00545236" w:rsidRDefault="00545236" w:rsidP="00545236">
      <w:pPr>
        <w:pStyle w:val="af6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545236">
      <w:pPr>
        <w:pStyle w:val="15"/>
        <w:numPr>
          <w:ilvl w:val="0"/>
          <w:numId w:val="40"/>
        </w:numPr>
        <w:tabs>
          <w:tab w:val="left" w:pos="2278"/>
        </w:tabs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Показатели</w:t>
      </w:r>
      <w:r w:rsidRPr="005301AC">
        <w:rPr>
          <w:b/>
          <w:spacing w:val="-11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результативности</w:t>
      </w:r>
      <w:r w:rsidRPr="005301AC">
        <w:rPr>
          <w:b/>
          <w:spacing w:val="-8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и</w:t>
      </w:r>
      <w:r w:rsidRPr="005301AC">
        <w:rPr>
          <w:b/>
          <w:spacing w:val="-8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эффективности</w:t>
      </w:r>
      <w:r w:rsidRPr="005301AC">
        <w:rPr>
          <w:b/>
          <w:spacing w:val="-8"/>
          <w:sz w:val="28"/>
          <w:szCs w:val="28"/>
        </w:rPr>
        <w:t xml:space="preserve"> 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545236">
      <w:pPr>
        <w:pStyle w:val="af6"/>
        <w:spacing w:before="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0E1AD8">
      <w:pPr>
        <w:pStyle w:val="15"/>
        <w:tabs>
          <w:tab w:val="left" w:pos="2335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1.</w:t>
      </w:r>
      <w:r w:rsidR="00BD1C4A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45236" w:rsidRPr="00545236" w:rsidRDefault="00545236" w:rsidP="000E1AD8">
      <w:pPr>
        <w:pStyle w:val="af6"/>
        <w:spacing w:before="2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 w:rsidRPr="00545236">
          <w:rPr>
            <w:rFonts w:ascii="Times New Roman" w:hAnsi="Times New Roman" w:cs="Times New Roman"/>
            <w:sz w:val="28"/>
            <w:szCs w:val="28"/>
          </w:rPr>
          <w:t>2021 г</w:t>
        </w:r>
      </w:smartTag>
      <w:r w:rsidRPr="00545236"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 -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545236" w:rsidRPr="00545236" w:rsidRDefault="00545236" w:rsidP="000E1AD8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545236" w:rsidRPr="00545236" w:rsidRDefault="00545236" w:rsidP="000E1AD8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</w:t>
      </w:r>
      <w:r w:rsidRPr="00545236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545236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контролируемых</w:t>
      </w:r>
      <w:r w:rsidRPr="00545236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лиц</w:t>
      </w:r>
      <w:r w:rsidRPr="00545236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и</w:t>
      </w:r>
      <w:r w:rsidRPr="00545236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их</w:t>
      </w:r>
      <w:r w:rsidRPr="00545236">
        <w:rPr>
          <w:rFonts w:ascii="Times New Roman" w:hAnsi="Times New Roman" w:cs="Times New Roman"/>
          <w:spacing w:val="60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545236">
        <w:rPr>
          <w:rFonts w:ascii="Times New Roman" w:hAnsi="Times New Roman" w:cs="Times New Roman"/>
          <w:sz w:val="28"/>
          <w:szCs w:val="28"/>
        </w:rPr>
        <w:t>консультированием</w:t>
      </w:r>
      <w:r w:rsidRPr="005452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контрольного</w:t>
      </w:r>
      <w:r w:rsidRPr="005452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(надзорного)</w:t>
      </w:r>
      <w:r w:rsidRPr="005452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органа</w:t>
      </w:r>
      <w:r w:rsidRPr="005452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–</w:t>
      </w:r>
      <w:r w:rsidRPr="005452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545236" w:rsidRPr="00545236" w:rsidRDefault="00545236" w:rsidP="000E1AD8">
      <w:pPr>
        <w:pStyle w:val="15"/>
        <w:tabs>
          <w:tab w:val="left" w:pos="1960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2.</w:t>
      </w:r>
      <w:r w:rsidR="00BD1C4A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545236" w:rsidRPr="00545236" w:rsidRDefault="00545236" w:rsidP="0054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45236" w:rsidRPr="00545236" w:rsidSect="0081299B">
          <w:footerReference w:type="default" r:id="rId9"/>
          <w:pgSz w:w="11910" w:h="16840"/>
          <w:pgMar w:top="940" w:right="570" w:bottom="1020" w:left="1400" w:header="0" w:footer="771" w:gutter="0"/>
          <w:cols w:space="720"/>
        </w:sectPr>
      </w:pPr>
    </w:p>
    <w:p w:rsidR="00545236" w:rsidRPr="00545236" w:rsidRDefault="00545236" w:rsidP="00545236">
      <w:pPr>
        <w:pStyle w:val="af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45236" w:rsidRPr="00545236" w:rsidRDefault="00545236" w:rsidP="00545236">
      <w:pPr>
        <w:pStyle w:val="af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к Программе профилактики рисков </w:t>
      </w:r>
    </w:p>
    <w:p w:rsidR="00545236" w:rsidRPr="00545236" w:rsidRDefault="00545236" w:rsidP="00545236">
      <w:pPr>
        <w:pStyle w:val="af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причинения вреда (ущерба) 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охраняемых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236" w:rsidRPr="00545236" w:rsidRDefault="00545236" w:rsidP="00545236">
      <w:pPr>
        <w:pStyle w:val="af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законом ценностям при осуществлении </w:t>
      </w:r>
    </w:p>
    <w:p w:rsidR="00545236" w:rsidRPr="00545236" w:rsidRDefault="00545236" w:rsidP="00545236">
      <w:pPr>
        <w:pStyle w:val="af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</w:p>
    <w:p w:rsidR="00545236" w:rsidRPr="00545236" w:rsidRDefault="00545236" w:rsidP="00545236">
      <w:pPr>
        <w:pStyle w:val="af6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на автомобильном транспорте</w:t>
      </w:r>
    </w:p>
    <w:p w:rsidR="00545236" w:rsidRPr="00545236" w:rsidRDefault="00545236" w:rsidP="00545236">
      <w:pPr>
        <w:pStyle w:val="af6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545236">
      <w:pPr>
        <w:pStyle w:val="af6"/>
        <w:spacing w:before="1"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545236" w:rsidRPr="005301AC" w:rsidRDefault="00545236" w:rsidP="005301AC">
      <w:pPr>
        <w:pStyle w:val="af6"/>
        <w:spacing w:before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AC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Перечень </w:t>
      </w:r>
      <w:r w:rsidRPr="005301AC">
        <w:rPr>
          <w:rFonts w:ascii="Times New Roman" w:hAnsi="Times New Roman" w:cs="Times New Roman"/>
          <w:b/>
          <w:sz w:val="28"/>
          <w:szCs w:val="28"/>
        </w:rPr>
        <w:t>профилактических</w:t>
      </w:r>
      <w:r w:rsidRPr="005301AC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5301AC">
        <w:rPr>
          <w:rFonts w:ascii="Times New Roman" w:hAnsi="Times New Roman" w:cs="Times New Roman"/>
          <w:b/>
          <w:sz w:val="28"/>
          <w:szCs w:val="28"/>
        </w:rPr>
        <w:t>мероприятий,</w:t>
      </w:r>
    </w:p>
    <w:p w:rsidR="00545236" w:rsidRPr="005301AC" w:rsidRDefault="00545236" w:rsidP="005301AC">
      <w:pPr>
        <w:pStyle w:val="af6"/>
        <w:spacing w:before="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1AC">
        <w:rPr>
          <w:rFonts w:ascii="Times New Roman" w:hAnsi="Times New Roman" w:cs="Times New Roman"/>
          <w:b/>
          <w:sz w:val="28"/>
          <w:szCs w:val="28"/>
        </w:rPr>
        <w:t>сроки</w:t>
      </w:r>
      <w:r w:rsidRPr="005301A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301AC">
        <w:rPr>
          <w:rFonts w:ascii="Times New Roman" w:hAnsi="Times New Roman" w:cs="Times New Roman"/>
          <w:b/>
          <w:sz w:val="28"/>
          <w:szCs w:val="28"/>
        </w:rPr>
        <w:t>(периодичность)</w:t>
      </w:r>
      <w:r w:rsidRPr="005301A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301AC">
        <w:rPr>
          <w:rFonts w:ascii="Times New Roman" w:hAnsi="Times New Roman" w:cs="Times New Roman"/>
          <w:b/>
          <w:sz w:val="28"/>
          <w:szCs w:val="28"/>
        </w:rPr>
        <w:t>их</w:t>
      </w:r>
      <w:r w:rsidRPr="005301A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301AC">
        <w:rPr>
          <w:rFonts w:ascii="Times New Roman" w:hAnsi="Times New Roman" w:cs="Times New Roman"/>
          <w:b/>
          <w:spacing w:val="-2"/>
          <w:sz w:val="28"/>
          <w:szCs w:val="28"/>
        </w:rPr>
        <w:t>проведения</w:t>
      </w:r>
    </w:p>
    <w:p w:rsidR="00545236" w:rsidRPr="00545236" w:rsidRDefault="00545236" w:rsidP="00545236">
      <w:pPr>
        <w:pStyle w:val="af6"/>
        <w:spacing w:before="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94" w:type="dxa"/>
        <w:tblInd w:w="-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2345"/>
        <w:gridCol w:w="2520"/>
        <w:gridCol w:w="2379"/>
        <w:gridCol w:w="2355"/>
      </w:tblGrid>
      <w:tr w:rsidR="00545236" w:rsidRPr="005301AC" w:rsidTr="00B3317C">
        <w:trPr>
          <w:trHeight w:val="1429"/>
        </w:trPr>
        <w:tc>
          <w:tcPr>
            <w:tcW w:w="595" w:type="dxa"/>
            <w:tcBorders>
              <w:bottom w:val="single" w:sz="4" w:space="0" w:color="auto"/>
            </w:tcBorders>
          </w:tcPr>
          <w:p w:rsidR="00545236" w:rsidRPr="005301AC" w:rsidRDefault="00545236" w:rsidP="00545236">
            <w:pPr>
              <w:pStyle w:val="TableParagraph"/>
              <w:ind w:firstLine="52"/>
              <w:jc w:val="both"/>
              <w:rPr>
                <w:sz w:val="24"/>
                <w:szCs w:val="28"/>
              </w:rPr>
            </w:pPr>
            <w:r w:rsidRPr="005301AC">
              <w:rPr>
                <w:spacing w:val="-10"/>
                <w:sz w:val="24"/>
                <w:szCs w:val="28"/>
              </w:rPr>
              <w:t xml:space="preserve">№ </w:t>
            </w:r>
            <w:proofErr w:type="gramStart"/>
            <w:r w:rsidRPr="005301AC">
              <w:rPr>
                <w:spacing w:val="-5"/>
                <w:sz w:val="24"/>
                <w:szCs w:val="28"/>
              </w:rPr>
              <w:t>п</w:t>
            </w:r>
            <w:proofErr w:type="gramEnd"/>
            <w:r w:rsidRPr="005301AC">
              <w:rPr>
                <w:spacing w:val="-5"/>
                <w:sz w:val="24"/>
                <w:szCs w:val="28"/>
              </w:rPr>
              <w:t>/п</w:t>
            </w: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545236" w:rsidRPr="005301AC" w:rsidRDefault="00545236" w:rsidP="00545236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  <w:r w:rsidRPr="005301AC">
              <w:rPr>
                <w:sz w:val="24"/>
                <w:szCs w:val="28"/>
              </w:rPr>
              <w:t>Вид</w:t>
            </w:r>
            <w:r w:rsidRPr="005301AC">
              <w:rPr>
                <w:spacing w:val="-6"/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>мероприятия</w:t>
            </w:r>
          </w:p>
        </w:tc>
        <w:tc>
          <w:tcPr>
            <w:tcW w:w="2520" w:type="dxa"/>
          </w:tcPr>
          <w:p w:rsidR="00545236" w:rsidRPr="005301AC" w:rsidRDefault="00545236" w:rsidP="00545236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  <w:r w:rsidRPr="005301AC">
              <w:rPr>
                <w:sz w:val="24"/>
                <w:szCs w:val="28"/>
              </w:rPr>
              <w:t>Форма</w:t>
            </w:r>
            <w:r w:rsidRPr="005301AC">
              <w:rPr>
                <w:spacing w:val="-9"/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>мероприятия</w:t>
            </w:r>
          </w:p>
        </w:tc>
        <w:tc>
          <w:tcPr>
            <w:tcW w:w="2379" w:type="dxa"/>
          </w:tcPr>
          <w:p w:rsidR="00545236" w:rsidRPr="005301AC" w:rsidRDefault="00545236" w:rsidP="00545236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 xml:space="preserve">Должностные </w:t>
            </w:r>
            <w:r w:rsidRPr="005301AC">
              <w:rPr>
                <w:spacing w:val="-4"/>
                <w:sz w:val="24"/>
                <w:szCs w:val="28"/>
              </w:rPr>
              <w:t xml:space="preserve">лица </w:t>
            </w:r>
            <w:r w:rsidRPr="005301AC">
              <w:rPr>
                <w:spacing w:val="-2"/>
                <w:sz w:val="24"/>
                <w:szCs w:val="28"/>
              </w:rPr>
              <w:t xml:space="preserve">администрации, </w:t>
            </w:r>
            <w:r w:rsidRPr="005301AC">
              <w:rPr>
                <w:sz w:val="24"/>
                <w:szCs w:val="28"/>
              </w:rPr>
              <w:t>ответственные</w:t>
            </w:r>
            <w:r w:rsidRPr="005301AC">
              <w:rPr>
                <w:spacing w:val="-17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 xml:space="preserve">за </w:t>
            </w:r>
            <w:r w:rsidRPr="005301AC">
              <w:rPr>
                <w:spacing w:val="-2"/>
                <w:sz w:val="24"/>
                <w:szCs w:val="28"/>
              </w:rPr>
              <w:t>реализацию мероприятия</w:t>
            </w:r>
          </w:p>
        </w:tc>
        <w:tc>
          <w:tcPr>
            <w:tcW w:w="2355" w:type="dxa"/>
          </w:tcPr>
          <w:p w:rsidR="00545236" w:rsidRPr="005301AC" w:rsidRDefault="00545236" w:rsidP="00545236">
            <w:pPr>
              <w:pStyle w:val="TableParagraph"/>
              <w:spacing w:before="2"/>
              <w:jc w:val="both"/>
              <w:rPr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 xml:space="preserve">Сроки (периодичность) </w:t>
            </w:r>
            <w:r w:rsidRPr="005301AC">
              <w:rPr>
                <w:sz w:val="24"/>
                <w:szCs w:val="28"/>
              </w:rPr>
              <w:t>их проведения</w:t>
            </w:r>
          </w:p>
        </w:tc>
      </w:tr>
      <w:tr w:rsidR="00545236" w:rsidRPr="005301AC" w:rsidTr="00B3317C">
        <w:trPr>
          <w:trHeight w:val="3916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45236" w:rsidRPr="005301AC" w:rsidRDefault="00545236" w:rsidP="0054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1A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5236" w:rsidRPr="005301AC" w:rsidRDefault="00545236" w:rsidP="0054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1AC">
              <w:rPr>
                <w:rFonts w:ascii="Times New Roman" w:hAnsi="Times New Roman" w:cs="Times New Roman"/>
                <w:sz w:val="24"/>
                <w:szCs w:val="28"/>
              </w:rPr>
              <w:t>Информирование</w:t>
            </w: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45236" w:rsidRPr="005301AC" w:rsidRDefault="00545236" w:rsidP="00BD1C4A">
            <w:pPr>
              <w:pStyle w:val="TableParagraph"/>
              <w:jc w:val="both"/>
              <w:rPr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>Публикация</w:t>
            </w:r>
            <w:r w:rsidRPr="005301AC">
              <w:rPr>
                <w:sz w:val="24"/>
                <w:szCs w:val="28"/>
              </w:rPr>
              <w:t xml:space="preserve"> </w:t>
            </w:r>
            <w:r w:rsidRPr="005301AC">
              <w:rPr>
                <w:spacing w:val="-6"/>
                <w:sz w:val="24"/>
                <w:szCs w:val="28"/>
              </w:rPr>
              <w:t xml:space="preserve">на </w:t>
            </w:r>
            <w:r w:rsidRPr="005301AC">
              <w:rPr>
                <w:spacing w:val="-4"/>
                <w:sz w:val="24"/>
                <w:szCs w:val="28"/>
              </w:rPr>
              <w:t xml:space="preserve">сайте </w:t>
            </w:r>
            <w:r w:rsidRPr="005301AC">
              <w:rPr>
                <w:spacing w:val="-2"/>
                <w:sz w:val="24"/>
                <w:szCs w:val="28"/>
              </w:rPr>
              <w:t xml:space="preserve">руководств </w:t>
            </w:r>
            <w:r w:rsidRPr="005301AC">
              <w:rPr>
                <w:spacing w:val="-6"/>
                <w:sz w:val="24"/>
                <w:szCs w:val="28"/>
              </w:rPr>
              <w:t>по с</w:t>
            </w:r>
            <w:r w:rsidRPr="005301AC">
              <w:rPr>
                <w:spacing w:val="-2"/>
                <w:sz w:val="24"/>
                <w:szCs w:val="28"/>
              </w:rPr>
              <w:t>облюдению обязательных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 xml:space="preserve">требований </w:t>
            </w:r>
            <w:r w:rsidRPr="005301AC">
              <w:rPr>
                <w:spacing w:val="-64"/>
                <w:sz w:val="24"/>
                <w:szCs w:val="28"/>
              </w:rPr>
              <w:t xml:space="preserve"> </w:t>
            </w:r>
            <w:r w:rsidRPr="005301AC">
              <w:rPr>
                <w:spacing w:val="-10"/>
                <w:sz w:val="24"/>
                <w:szCs w:val="28"/>
              </w:rPr>
              <w:t xml:space="preserve">в  </w:t>
            </w:r>
            <w:r w:rsidRPr="005301AC">
              <w:rPr>
                <w:spacing w:val="-4"/>
                <w:sz w:val="24"/>
                <w:szCs w:val="28"/>
              </w:rPr>
              <w:t xml:space="preserve">сфере </w:t>
            </w:r>
            <w:r w:rsidRPr="005301AC">
              <w:rPr>
                <w:spacing w:val="-2"/>
                <w:sz w:val="24"/>
                <w:szCs w:val="28"/>
              </w:rPr>
              <w:t xml:space="preserve">автомобильного </w:t>
            </w:r>
            <w:r w:rsidRPr="005301AC">
              <w:rPr>
                <w:sz w:val="24"/>
                <w:szCs w:val="28"/>
              </w:rPr>
              <w:t>транспорта и</w:t>
            </w:r>
            <w:r w:rsidRPr="005301AC">
              <w:rPr>
                <w:spacing w:val="16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 xml:space="preserve">дорожного </w:t>
            </w:r>
            <w:r w:rsidRPr="005301AC">
              <w:rPr>
                <w:spacing w:val="-2"/>
                <w:sz w:val="24"/>
                <w:szCs w:val="28"/>
              </w:rPr>
              <w:t>хозяйства п</w:t>
            </w:r>
            <w:r w:rsidRPr="005301AC">
              <w:rPr>
                <w:spacing w:val="-4"/>
                <w:sz w:val="24"/>
                <w:szCs w:val="28"/>
              </w:rPr>
              <w:t xml:space="preserve">ри </w:t>
            </w:r>
            <w:r w:rsidRPr="005301AC">
              <w:rPr>
                <w:sz w:val="24"/>
                <w:szCs w:val="28"/>
              </w:rPr>
              <w:t>направлении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>их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>в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 xml:space="preserve">адрес </w:t>
            </w:r>
            <w:proofErr w:type="spellStart"/>
            <w:r w:rsidR="00BD1C4A">
              <w:rPr>
                <w:spacing w:val="-2"/>
                <w:sz w:val="24"/>
                <w:szCs w:val="28"/>
              </w:rPr>
              <w:t>Суслонгерской</w:t>
            </w:r>
            <w:proofErr w:type="spellEnd"/>
            <w:r w:rsidR="00BD1C4A">
              <w:rPr>
                <w:spacing w:val="-2"/>
                <w:sz w:val="24"/>
                <w:szCs w:val="28"/>
              </w:rPr>
              <w:t xml:space="preserve"> городской администрации</w:t>
            </w:r>
            <w:r w:rsidRPr="005301AC">
              <w:rPr>
                <w:spacing w:val="-2"/>
                <w:sz w:val="24"/>
                <w:szCs w:val="28"/>
              </w:rPr>
              <w:t xml:space="preserve"> уполномоченным федеральным органом исполнительной власти.</w:t>
            </w:r>
          </w:p>
        </w:tc>
        <w:tc>
          <w:tcPr>
            <w:tcW w:w="2379" w:type="dxa"/>
            <w:vMerge w:val="restart"/>
            <w:tcBorders>
              <w:top w:val="nil"/>
            </w:tcBorders>
          </w:tcPr>
          <w:p w:rsidR="00545236" w:rsidRPr="005301AC" w:rsidRDefault="00EB3E93" w:rsidP="00EB3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Ответственный с</w:t>
            </w:r>
            <w:r w:rsidR="00545236" w:rsidRPr="005301AC">
              <w:rPr>
                <w:rFonts w:ascii="Times New Roman" w:hAnsi="Times New Roman" w:cs="Times New Roman"/>
                <w:sz w:val="24"/>
                <w:szCs w:val="28"/>
              </w:rPr>
              <w:t>пециалис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 </w:t>
            </w:r>
          </w:p>
        </w:tc>
        <w:tc>
          <w:tcPr>
            <w:tcW w:w="2355" w:type="dxa"/>
          </w:tcPr>
          <w:p w:rsidR="00545236" w:rsidRPr="005301AC" w:rsidRDefault="00545236" w:rsidP="00545236">
            <w:pPr>
              <w:pStyle w:val="TableParagraph"/>
              <w:jc w:val="both"/>
              <w:rPr>
                <w:sz w:val="24"/>
                <w:szCs w:val="28"/>
              </w:rPr>
            </w:pPr>
          </w:p>
          <w:p w:rsidR="00545236" w:rsidRPr="005301AC" w:rsidRDefault="00545236" w:rsidP="00545236">
            <w:pPr>
              <w:pStyle w:val="TableParagraph"/>
              <w:jc w:val="both"/>
              <w:rPr>
                <w:sz w:val="24"/>
                <w:szCs w:val="28"/>
              </w:rPr>
            </w:pPr>
          </w:p>
          <w:p w:rsidR="00545236" w:rsidRPr="005301AC" w:rsidRDefault="00545236" w:rsidP="00545236">
            <w:pPr>
              <w:pStyle w:val="TableParagraph"/>
              <w:jc w:val="both"/>
              <w:rPr>
                <w:sz w:val="24"/>
                <w:szCs w:val="28"/>
              </w:rPr>
            </w:pPr>
          </w:p>
          <w:p w:rsidR="00545236" w:rsidRPr="005301AC" w:rsidRDefault="00545236" w:rsidP="00545236">
            <w:pPr>
              <w:pStyle w:val="TableParagraph"/>
              <w:jc w:val="both"/>
              <w:rPr>
                <w:sz w:val="24"/>
                <w:szCs w:val="28"/>
              </w:rPr>
            </w:pPr>
          </w:p>
          <w:p w:rsidR="00545236" w:rsidRPr="005301AC" w:rsidRDefault="00545236" w:rsidP="00545236">
            <w:pPr>
              <w:pStyle w:val="TableParagraph"/>
              <w:spacing w:before="214"/>
              <w:jc w:val="both"/>
              <w:rPr>
                <w:sz w:val="24"/>
                <w:szCs w:val="28"/>
              </w:rPr>
            </w:pPr>
            <w:r w:rsidRPr="005301AC">
              <w:rPr>
                <w:sz w:val="24"/>
                <w:szCs w:val="28"/>
              </w:rPr>
              <w:t xml:space="preserve">По мере </w:t>
            </w:r>
            <w:r w:rsidRPr="005301AC">
              <w:rPr>
                <w:spacing w:val="-2"/>
                <w:sz w:val="24"/>
                <w:szCs w:val="28"/>
              </w:rPr>
              <w:t>поступления информации</w:t>
            </w:r>
          </w:p>
        </w:tc>
      </w:tr>
      <w:tr w:rsidR="00545236" w:rsidRPr="005301AC" w:rsidTr="00B3317C">
        <w:trPr>
          <w:trHeight w:val="279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45236" w:rsidRPr="005301AC" w:rsidRDefault="00545236" w:rsidP="0054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5236" w:rsidRPr="005301AC" w:rsidRDefault="00545236" w:rsidP="0054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545236" w:rsidRPr="005301AC" w:rsidRDefault="00545236" w:rsidP="00545236">
            <w:pPr>
              <w:pStyle w:val="TableParagraph"/>
              <w:jc w:val="both"/>
              <w:rPr>
                <w:spacing w:val="-2"/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 xml:space="preserve">Размещение и поддержание </w:t>
            </w:r>
            <w:r w:rsidRPr="005301AC">
              <w:rPr>
                <w:spacing w:val="-10"/>
                <w:sz w:val="24"/>
                <w:szCs w:val="28"/>
              </w:rPr>
              <w:t xml:space="preserve">в </w:t>
            </w:r>
            <w:r w:rsidRPr="005301AC">
              <w:rPr>
                <w:sz w:val="24"/>
                <w:szCs w:val="28"/>
              </w:rPr>
              <w:t>актуальном состоянии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 xml:space="preserve">на официальном сайте в </w:t>
            </w:r>
            <w:r w:rsidRPr="005301AC">
              <w:rPr>
                <w:spacing w:val="-4"/>
                <w:sz w:val="24"/>
                <w:szCs w:val="28"/>
              </w:rPr>
              <w:t xml:space="preserve">сети </w:t>
            </w:r>
            <w:r w:rsidRPr="005301AC">
              <w:rPr>
                <w:spacing w:val="-2"/>
                <w:sz w:val="24"/>
                <w:szCs w:val="28"/>
              </w:rPr>
              <w:t xml:space="preserve">"Интернет" </w:t>
            </w:r>
            <w:r w:rsidRPr="005301AC">
              <w:rPr>
                <w:sz w:val="24"/>
                <w:szCs w:val="28"/>
              </w:rPr>
              <w:t>информации, перечень которой</w:t>
            </w:r>
            <w:r w:rsidRPr="005301AC">
              <w:rPr>
                <w:spacing w:val="-12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>предусмотрен</w:t>
            </w:r>
            <w:r w:rsidRPr="005301AC">
              <w:rPr>
                <w:spacing w:val="-11"/>
                <w:sz w:val="24"/>
                <w:szCs w:val="28"/>
              </w:rPr>
              <w:t xml:space="preserve"> </w:t>
            </w:r>
            <w:r w:rsidRPr="005301AC">
              <w:rPr>
                <w:spacing w:val="-5"/>
                <w:sz w:val="24"/>
                <w:szCs w:val="28"/>
              </w:rPr>
              <w:t xml:space="preserve">п. </w:t>
            </w:r>
            <w:r w:rsidRPr="005301AC">
              <w:rPr>
                <w:spacing w:val="-4"/>
                <w:sz w:val="24"/>
                <w:szCs w:val="28"/>
              </w:rPr>
              <w:t>2.6</w:t>
            </w:r>
            <w:r w:rsidRPr="005301AC">
              <w:rPr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 xml:space="preserve">Положения </w:t>
            </w:r>
            <w:r w:rsidRPr="005301AC">
              <w:rPr>
                <w:spacing w:val="-10"/>
                <w:sz w:val="24"/>
                <w:szCs w:val="28"/>
              </w:rPr>
              <w:t xml:space="preserve">о </w:t>
            </w:r>
            <w:r w:rsidRPr="005301AC">
              <w:rPr>
                <w:spacing w:val="-2"/>
                <w:sz w:val="24"/>
                <w:szCs w:val="28"/>
              </w:rPr>
              <w:t>муниципальном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>контроле.</w:t>
            </w:r>
          </w:p>
        </w:tc>
        <w:tc>
          <w:tcPr>
            <w:tcW w:w="2379" w:type="dxa"/>
            <w:vMerge/>
            <w:tcBorders>
              <w:bottom w:val="single" w:sz="4" w:space="0" w:color="auto"/>
            </w:tcBorders>
          </w:tcPr>
          <w:p w:rsidR="00545236" w:rsidRPr="005301AC" w:rsidRDefault="00545236" w:rsidP="0054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5" w:type="dxa"/>
          </w:tcPr>
          <w:p w:rsidR="00545236" w:rsidRPr="005301AC" w:rsidRDefault="00545236" w:rsidP="00545236">
            <w:pPr>
              <w:pStyle w:val="TableParagraph"/>
              <w:jc w:val="both"/>
              <w:rPr>
                <w:sz w:val="24"/>
                <w:szCs w:val="28"/>
              </w:rPr>
            </w:pPr>
            <w:r w:rsidRPr="005301AC">
              <w:rPr>
                <w:sz w:val="24"/>
                <w:szCs w:val="28"/>
              </w:rPr>
              <w:t>По мере обновления</w:t>
            </w:r>
          </w:p>
        </w:tc>
      </w:tr>
      <w:tr w:rsidR="00545236" w:rsidRPr="005301AC" w:rsidTr="00B3317C">
        <w:trPr>
          <w:trHeight w:val="2795"/>
        </w:trPr>
        <w:tc>
          <w:tcPr>
            <w:tcW w:w="595" w:type="dxa"/>
            <w:tcBorders>
              <w:top w:val="single" w:sz="4" w:space="0" w:color="auto"/>
            </w:tcBorders>
          </w:tcPr>
          <w:p w:rsidR="00545236" w:rsidRPr="005301AC" w:rsidRDefault="00545236" w:rsidP="00545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301A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545236" w:rsidRPr="005301AC" w:rsidRDefault="00545236" w:rsidP="00545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301AC">
              <w:rPr>
                <w:rFonts w:ascii="Times New Roman" w:hAnsi="Times New Roman" w:cs="Times New Roman"/>
                <w:sz w:val="24"/>
                <w:szCs w:val="28"/>
              </w:rPr>
              <w:t>Консультирование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545236" w:rsidRPr="005301AC" w:rsidRDefault="00545236" w:rsidP="00545236">
            <w:pPr>
              <w:pStyle w:val="TableParagraph"/>
              <w:tabs>
                <w:tab w:val="left" w:pos="1489"/>
                <w:tab w:val="left" w:pos="2065"/>
                <w:tab w:val="left" w:pos="2627"/>
              </w:tabs>
              <w:jc w:val="both"/>
              <w:rPr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>Проведение должностными</w:t>
            </w:r>
            <w:r w:rsidRPr="005301AC">
              <w:rPr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 xml:space="preserve">лицами администрации консультаций </w:t>
            </w:r>
            <w:r w:rsidRPr="005301AC">
              <w:rPr>
                <w:spacing w:val="-6"/>
                <w:sz w:val="24"/>
                <w:szCs w:val="28"/>
              </w:rPr>
              <w:t xml:space="preserve">по </w:t>
            </w:r>
            <w:r w:rsidRPr="005301AC">
              <w:rPr>
                <w:spacing w:val="-2"/>
                <w:sz w:val="24"/>
                <w:szCs w:val="28"/>
              </w:rPr>
              <w:t xml:space="preserve">вопросам, касающимся деятельности автомобильного </w:t>
            </w:r>
            <w:r w:rsidRPr="005301AC">
              <w:rPr>
                <w:sz w:val="24"/>
                <w:szCs w:val="28"/>
              </w:rPr>
              <w:t>транспорта и</w:t>
            </w:r>
            <w:r w:rsidRPr="005301AC">
              <w:rPr>
                <w:spacing w:val="18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 xml:space="preserve">дорожного </w:t>
            </w:r>
            <w:r w:rsidRPr="005301AC">
              <w:rPr>
                <w:spacing w:val="-2"/>
                <w:sz w:val="24"/>
                <w:szCs w:val="28"/>
              </w:rPr>
              <w:t>хозяйства.</w:t>
            </w:r>
          </w:p>
          <w:p w:rsidR="00545236" w:rsidRPr="005301AC" w:rsidRDefault="00545236" w:rsidP="00545236">
            <w:pPr>
              <w:pStyle w:val="TableParagraph"/>
              <w:tabs>
                <w:tab w:val="left" w:pos="1492"/>
                <w:tab w:val="left" w:pos="1986"/>
              </w:tabs>
              <w:jc w:val="both"/>
              <w:rPr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 xml:space="preserve">Консультирование осуществляется посредствам личного </w:t>
            </w:r>
            <w:r w:rsidRPr="005301AC">
              <w:rPr>
                <w:sz w:val="24"/>
                <w:szCs w:val="28"/>
              </w:rPr>
              <w:t>обращения,</w:t>
            </w:r>
            <w:r w:rsidRPr="005301AC">
              <w:rPr>
                <w:spacing w:val="79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 xml:space="preserve">телефонной </w:t>
            </w:r>
            <w:r w:rsidRPr="005301AC">
              <w:rPr>
                <w:spacing w:val="-2"/>
                <w:sz w:val="24"/>
                <w:szCs w:val="28"/>
              </w:rPr>
              <w:t>связи,</w:t>
            </w:r>
            <w:r w:rsidRPr="005301AC">
              <w:rPr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>электронной</w:t>
            </w:r>
          </w:p>
          <w:p w:rsidR="00545236" w:rsidRPr="005301AC" w:rsidRDefault="00545236" w:rsidP="00545236">
            <w:pPr>
              <w:pStyle w:val="TableParagraph"/>
              <w:tabs>
                <w:tab w:val="left" w:pos="1312"/>
                <w:tab w:val="left" w:pos="1935"/>
                <w:tab w:val="left" w:pos="1984"/>
                <w:tab w:val="left" w:pos="2166"/>
                <w:tab w:val="left" w:pos="2485"/>
              </w:tabs>
              <w:jc w:val="both"/>
              <w:rPr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>почты, виде</w:t>
            </w:r>
            <w:proofErr w:type="gramStart"/>
            <w:r w:rsidRPr="005301AC">
              <w:rPr>
                <w:spacing w:val="-2"/>
                <w:sz w:val="24"/>
                <w:szCs w:val="28"/>
              </w:rPr>
              <w:t>о-</w:t>
            </w:r>
            <w:proofErr w:type="gramEnd"/>
            <w:r w:rsidRPr="005301AC">
              <w:rPr>
                <w:spacing w:val="-2"/>
                <w:sz w:val="24"/>
                <w:szCs w:val="28"/>
              </w:rPr>
              <w:t xml:space="preserve"> конференц-связи,</w:t>
            </w:r>
            <w:r w:rsidRPr="005301AC">
              <w:rPr>
                <w:sz w:val="24"/>
                <w:szCs w:val="28"/>
              </w:rPr>
              <w:t xml:space="preserve"> </w:t>
            </w:r>
            <w:r w:rsidRPr="005301AC">
              <w:rPr>
                <w:spacing w:val="-4"/>
                <w:sz w:val="24"/>
                <w:szCs w:val="28"/>
              </w:rPr>
              <w:t xml:space="preserve">при </w:t>
            </w:r>
            <w:r w:rsidRPr="005301AC">
              <w:rPr>
                <w:sz w:val="24"/>
                <w:szCs w:val="28"/>
              </w:rPr>
              <w:t>получении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>письменного запроса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>-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>в</w:t>
            </w:r>
            <w:r w:rsidRPr="005301AC">
              <w:rPr>
                <w:spacing w:val="40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 xml:space="preserve">письменной </w:t>
            </w:r>
            <w:r w:rsidRPr="005301AC">
              <w:rPr>
                <w:spacing w:val="-2"/>
                <w:sz w:val="24"/>
                <w:szCs w:val="28"/>
              </w:rPr>
              <w:t xml:space="preserve">форме </w:t>
            </w:r>
            <w:r w:rsidRPr="005301AC">
              <w:rPr>
                <w:spacing w:val="-10"/>
                <w:sz w:val="24"/>
                <w:szCs w:val="28"/>
              </w:rPr>
              <w:t xml:space="preserve">в </w:t>
            </w:r>
            <w:r w:rsidRPr="005301AC">
              <w:rPr>
                <w:spacing w:val="-2"/>
                <w:sz w:val="24"/>
                <w:szCs w:val="28"/>
              </w:rPr>
              <w:t>порядке, установленном Федеральным законом</w:t>
            </w:r>
          </w:p>
          <w:p w:rsidR="00545236" w:rsidRPr="005301AC" w:rsidRDefault="00545236" w:rsidP="00545236">
            <w:pPr>
              <w:pStyle w:val="TableParagraph"/>
              <w:tabs>
                <w:tab w:val="left" w:pos="2000"/>
              </w:tabs>
              <w:jc w:val="both"/>
              <w:rPr>
                <w:sz w:val="24"/>
                <w:szCs w:val="28"/>
              </w:rPr>
            </w:pPr>
            <w:r w:rsidRPr="005301AC">
              <w:rPr>
                <w:spacing w:val="-5"/>
                <w:sz w:val="24"/>
                <w:szCs w:val="28"/>
              </w:rPr>
              <w:t xml:space="preserve">«О </w:t>
            </w:r>
            <w:r w:rsidRPr="005301AC">
              <w:rPr>
                <w:spacing w:val="-2"/>
                <w:sz w:val="24"/>
                <w:szCs w:val="28"/>
              </w:rPr>
              <w:t>порядке</w:t>
            </w:r>
          </w:p>
          <w:p w:rsidR="00545236" w:rsidRPr="005301AC" w:rsidRDefault="00545236" w:rsidP="00545236">
            <w:pPr>
              <w:pStyle w:val="TableParagraph"/>
              <w:tabs>
                <w:tab w:val="left" w:pos="685"/>
                <w:tab w:val="left" w:pos="1799"/>
                <w:tab w:val="left" w:pos="1974"/>
                <w:tab w:val="left" w:pos="2387"/>
              </w:tabs>
              <w:jc w:val="both"/>
              <w:rPr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>рассмотрения</w:t>
            </w:r>
            <w:r w:rsidRPr="005301AC">
              <w:rPr>
                <w:spacing w:val="80"/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 xml:space="preserve">обращения граждан </w:t>
            </w:r>
            <w:r w:rsidRPr="005301AC">
              <w:rPr>
                <w:sz w:val="24"/>
                <w:szCs w:val="28"/>
              </w:rPr>
              <w:t>Российской</w:t>
            </w:r>
            <w:r w:rsidRPr="005301AC">
              <w:rPr>
                <w:spacing w:val="-17"/>
                <w:sz w:val="24"/>
                <w:szCs w:val="28"/>
              </w:rPr>
              <w:t xml:space="preserve"> </w:t>
            </w:r>
            <w:r w:rsidRPr="005301AC">
              <w:rPr>
                <w:sz w:val="24"/>
                <w:szCs w:val="28"/>
              </w:rPr>
              <w:t xml:space="preserve">Федерации», </w:t>
            </w:r>
            <w:r w:rsidRPr="005301AC">
              <w:rPr>
                <w:spacing w:val="-10"/>
                <w:sz w:val="24"/>
                <w:szCs w:val="28"/>
              </w:rPr>
              <w:t xml:space="preserve">а </w:t>
            </w:r>
            <w:r w:rsidRPr="005301AC">
              <w:rPr>
                <w:spacing w:val="-2"/>
                <w:sz w:val="24"/>
                <w:szCs w:val="28"/>
              </w:rPr>
              <w:t xml:space="preserve">также </w:t>
            </w:r>
            <w:r w:rsidRPr="005301AC">
              <w:rPr>
                <w:spacing w:val="-10"/>
                <w:sz w:val="24"/>
                <w:szCs w:val="28"/>
              </w:rPr>
              <w:t xml:space="preserve">в </w:t>
            </w:r>
            <w:r w:rsidRPr="005301AC">
              <w:rPr>
                <w:spacing w:val="-4"/>
                <w:sz w:val="24"/>
                <w:szCs w:val="28"/>
              </w:rPr>
              <w:t xml:space="preserve">ходе </w:t>
            </w:r>
            <w:r w:rsidRPr="005301AC">
              <w:rPr>
                <w:spacing w:val="-2"/>
                <w:sz w:val="24"/>
                <w:szCs w:val="28"/>
              </w:rPr>
              <w:t>проведения профилактического</w:t>
            </w:r>
          </w:p>
          <w:p w:rsidR="00545236" w:rsidRPr="005301AC" w:rsidRDefault="00545236" w:rsidP="00545236">
            <w:pPr>
              <w:pStyle w:val="TableParagraph"/>
              <w:tabs>
                <w:tab w:val="left" w:pos="685"/>
                <w:tab w:val="left" w:pos="1799"/>
                <w:tab w:val="left" w:pos="1974"/>
                <w:tab w:val="left" w:pos="2387"/>
              </w:tabs>
              <w:jc w:val="both"/>
              <w:rPr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 xml:space="preserve">мероприятия, </w:t>
            </w:r>
            <w:r w:rsidRPr="005301AC">
              <w:rPr>
                <w:spacing w:val="-10"/>
                <w:sz w:val="24"/>
                <w:szCs w:val="28"/>
              </w:rPr>
              <w:t>а</w:t>
            </w:r>
            <w:r w:rsidRPr="005301AC">
              <w:rPr>
                <w:sz w:val="24"/>
                <w:szCs w:val="28"/>
              </w:rPr>
              <w:t xml:space="preserve"> </w:t>
            </w:r>
            <w:r w:rsidRPr="005301AC">
              <w:rPr>
                <w:spacing w:val="-2"/>
                <w:sz w:val="24"/>
                <w:szCs w:val="28"/>
              </w:rPr>
              <w:t>также</w:t>
            </w:r>
            <w:r w:rsidRPr="005301AC">
              <w:rPr>
                <w:sz w:val="24"/>
                <w:szCs w:val="28"/>
              </w:rPr>
              <w:t xml:space="preserve"> </w:t>
            </w:r>
            <w:r w:rsidRPr="005301AC">
              <w:rPr>
                <w:spacing w:val="-10"/>
                <w:sz w:val="24"/>
                <w:szCs w:val="28"/>
              </w:rPr>
              <w:t xml:space="preserve">в </w:t>
            </w:r>
            <w:r w:rsidRPr="005301AC">
              <w:rPr>
                <w:spacing w:val="-4"/>
                <w:sz w:val="24"/>
                <w:szCs w:val="28"/>
              </w:rPr>
              <w:t xml:space="preserve">ходе </w:t>
            </w:r>
            <w:r w:rsidRPr="005301AC">
              <w:rPr>
                <w:spacing w:val="-2"/>
                <w:sz w:val="24"/>
                <w:szCs w:val="28"/>
              </w:rPr>
              <w:t>проведения профилактического</w:t>
            </w:r>
          </w:p>
          <w:p w:rsidR="00545236" w:rsidRPr="005301AC" w:rsidRDefault="00545236" w:rsidP="00545236">
            <w:pPr>
              <w:pStyle w:val="TableParagraph"/>
              <w:jc w:val="both"/>
              <w:rPr>
                <w:spacing w:val="-2"/>
                <w:sz w:val="24"/>
                <w:szCs w:val="28"/>
              </w:rPr>
            </w:pPr>
            <w:r w:rsidRPr="005301AC">
              <w:rPr>
                <w:spacing w:val="-2"/>
                <w:sz w:val="24"/>
                <w:szCs w:val="28"/>
              </w:rPr>
              <w:t>мероприятия,  контрольного (надзорного) мероприятия.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36" w:rsidRPr="005301AC" w:rsidRDefault="00BD1C4A" w:rsidP="00BD1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</w:t>
            </w:r>
            <w:r w:rsidR="00EB3E93">
              <w:rPr>
                <w:rFonts w:ascii="Times New Roman" w:hAnsi="Times New Roman" w:cs="Times New Roman"/>
                <w:sz w:val="24"/>
                <w:szCs w:val="28"/>
              </w:rPr>
              <w:t>тветственный с</w:t>
            </w:r>
            <w:r w:rsidR="00EB3E93" w:rsidRPr="005301AC">
              <w:rPr>
                <w:rFonts w:ascii="Times New Roman" w:hAnsi="Times New Roman" w:cs="Times New Roman"/>
                <w:sz w:val="24"/>
                <w:szCs w:val="28"/>
              </w:rPr>
              <w:t>пециалис</w:t>
            </w:r>
            <w:r w:rsidR="00EB3E9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545236" w:rsidRPr="005301AC" w:rsidRDefault="00545236" w:rsidP="00545236">
            <w:pPr>
              <w:pStyle w:val="TableParagraph"/>
              <w:jc w:val="both"/>
              <w:rPr>
                <w:sz w:val="24"/>
                <w:szCs w:val="28"/>
              </w:rPr>
            </w:pPr>
            <w:r w:rsidRPr="005301AC">
              <w:rPr>
                <w:sz w:val="24"/>
                <w:szCs w:val="28"/>
              </w:rPr>
              <w:t>В течение года</w:t>
            </w:r>
          </w:p>
        </w:tc>
      </w:tr>
    </w:tbl>
    <w:p w:rsidR="00545236" w:rsidRPr="005301AC" w:rsidRDefault="00545236" w:rsidP="00A63C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6"/>
        </w:rPr>
      </w:pPr>
    </w:p>
    <w:sectPr w:rsidR="00545236" w:rsidRPr="005301AC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4C9" w:rsidRDefault="00C834C9">
      <w:pPr>
        <w:spacing w:after="0" w:line="240" w:lineRule="auto"/>
      </w:pPr>
      <w:r>
        <w:separator/>
      </w:r>
    </w:p>
  </w:endnote>
  <w:endnote w:type="continuationSeparator" w:id="0">
    <w:p w:rsidR="00C834C9" w:rsidRDefault="00C83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E0" w:rsidRDefault="00C834C9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2.75pt;margin-top:789.05pt;width:14.05pt;height:17.55pt;z-index:-251658752;mso-position-horizontal-relative:page;mso-position-vertical-relative:page" filled="f" stroked="f">
          <v:textbox style="mso-next-textbox:#docshape1" inset="0,0,0,0">
            <w:txbxContent>
              <w:p w:rsidR="00AC2AE0" w:rsidRPr="002371BA" w:rsidRDefault="00C834C9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4C9" w:rsidRDefault="00C834C9">
      <w:pPr>
        <w:spacing w:after="0" w:line="240" w:lineRule="auto"/>
      </w:pPr>
      <w:r>
        <w:separator/>
      </w:r>
    </w:p>
  </w:footnote>
  <w:footnote w:type="continuationSeparator" w:id="0">
    <w:p w:rsidR="00C834C9" w:rsidRDefault="00C83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14"/>
  </w:num>
  <w:num w:numId="4">
    <w:abstractNumId w:val="23"/>
  </w:num>
  <w:num w:numId="5">
    <w:abstractNumId w:val="17"/>
  </w:num>
  <w:num w:numId="6">
    <w:abstractNumId w:val="12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39"/>
  </w:num>
  <w:num w:numId="12">
    <w:abstractNumId w:val="37"/>
  </w:num>
  <w:num w:numId="13">
    <w:abstractNumId w:val="26"/>
  </w:num>
  <w:num w:numId="14">
    <w:abstractNumId w:val="8"/>
  </w:num>
  <w:num w:numId="15">
    <w:abstractNumId w:val="7"/>
  </w:num>
  <w:num w:numId="16">
    <w:abstractNumId w:val="40"/>
  </w:num>
  <w:num w:numId="17">
    <w:abstractNumId w:val="36"/>
  </w:num>
  <w:num w:numId="18">
    <w:abstractNumId w:val="18"/>
  </w:num>
  <w:num w:numId="19">
    <w:abstractNumId w:val="13"/>
  </w:num>
  <w:num w:numId="20">
    <w:abstractNumId w:val="1"/>
  </w:num>
  <w:num w:numId="21">
    <w:abstractNumId w:val="10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19"/>
  </w:num>
  <w:num w:numId="27">
    <w:abstractNumId w:val="27"/>
  </w:num>
  <w:num w:numId="28">
    <w:abstractNumId w:val="6"/>
  </w:num>
  <w:num w:numId="29">
    <w:abstractNumId w:val="22"/>
  </w:num>
  <w:num w:numId="30">
    <w:abstractNumId w:val="34"/>
  </w:num>
  <w:num w:numId="31">
    <w:abstractNumId w:val="35"/>
  </w:num>
  <w:num w:numId="32">
    <w:abstractNumId w:val="30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4"/>
  </w:num>
  <w:num w:numId="38">
    <w:abstractNumId w:val="16"/>
  </w:num>
  <w:num w:numId="39">
    <w:abstractNumId w:val="24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1AD8"/>
    <w:rsid w:val="000E38C0"/>
    <w:rsid w:val="001029EB"/>
    <w:rsid w:val="00103C45"/>
    <w:rsid w:val="0011784E"/>
    <w:rsid w:val="001249E0"/>
    <w:rsid w:val="00126419"/>
    <w:rsid w:val="001273F6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7779B"/>
    <w:rsid w:val="00184520"/>
    <w:rsid w:val="0018689C"/>
    <w:rsid w:val="001B296E"/>
    <w:rsid w:val="001C470B"/>
    <w:rsid w:val="001C5F51"/>
    <w:rsid w:val="001E5E52"/>
    <w:rsid w:val="00214C30"/>
    <w:rsid w:val="00222259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0E1F"/>
    <w:rsid w:val="00324BB0"/>
    <w:rsid w:val="00342E06"/>
    <w:rsid w:val="0036303C"/>
    <w:rsid w:val="0036332B"/>
    <w:rsid w:val="00365468"/>
    <w:rsid w:val="003678EB"/>
    <w:rsid w:val="00371E2B"/>
    <w:rsid w:val="0037783A"/>
    <w:rsid w:val="00385403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D3AE9"/>
    <w:rsid w:val="004F451D"/>
    <w:rsid w:val="00514E02"/>
    <w:rsid w:val="00520DEE"/>
    <w:rsid w:val="00525672"/>
    <w:rsid w:val="0052759A"/>
    <w:rsid w:val="005301AC"/>
    <w:rsid w:val="0053041A"/>
    <w:rsid w:val="00531027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197A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9E601F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D1C4A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834C9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553F5"/>
    <w:rsid w:val="00E62748"/>
    <w:rsid w:val="00E7111B"/>
    <w:rsid w:val="00E7139C"/>
    <w:rsid w:val="00E96B34"/>
    <w:rsid w:val="00EB018E"/>
    <w:rsid w:val="00EB122D"/>
    <w:rsid w:val="00EB3E93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8294-AD0A-4A3E-B8E2-21EB86FB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32</cp:revision>
  <cp:lastPrinted>2022-01-26T06:33:00Z</cp:lastPrinted>
  <dcterms:created xsi:type="dcterms:W3CDTF">2021-09-07T07:21:00Z</dcterms:created>
  <dcterms:modified xsi:type="dcterms:W3CDTF">2022-01-26T06:35:00Z</dcterms:modified>
</cp:coreProperties>
</file>